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D2DF" w14:textId="32AB9538" w:rsidR="00B17C27" w:rsidRPr="00D40771" w:rsidRDefault="00B17C27" w:rsidP="00B17C27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sk-SK"/>
          <w14:ligatures w14:val="none"/>
        </w:rPr>
      </w:pPr>
      <w:r w:rsidRPr="00D4077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Integračné centrum Košického kraja pomohlo už vyše </w:t>
      </w:r>
      <w:r w:rsidR="00536994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tritisíc </w:t>
      </w:r>
      <w:r w:rsidRPr="00D40771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sk-SK"/>
          <w14:ligatures w14:val="none"/>
        </w:rPr>
        <w:t>ľuďom</w:t>
      </w:r>
    </w:p>
    <w:p w14:paraId="236C8D0E" w14:textId="77777777" w:rsidR="00B17C27" w:rsidRPr="00D40771" w:rsidRDefault="00B17C27" w:rsidP="00B17C27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:lang w:eastAsia="sk-SK"/>
          <w14:ligatures w14:val="none"/>
        </w:rPr>
      </w:pPr>
    </w:p>
    <w:p w14:paraId="17A5C46C" w14:textId="05A20802" w:rsidR="00B17C27" w:rsidRPr="00D40771" w:rsidRDefault="00B17C27" w:rsidP="00B17C27">
      <w:pPr>
        <w:spacing w:after="0" w:line="240" w:lineRule="auto"/>
        <w:jc w:val="center"/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Zapojené organizácie podajú pomocnú ruku ľuďom z</w:t>
      </w:r>
      <w:r w:rsidR="007538E0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 </w:t>
      </w:r>
      <w:r w:rsidRPr="00D40771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Ukrajiny aj v</w:t>
      </w:r>
      <w:r w:rsidR="007538E0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 </w:t>
      </w:r>
      <w:r w:rsidRPr="00D40771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roku 2024</w:t>
      </w:r>
      <w:r w:rsidR="007538E0">
        <w:rPr>
          <w:rFonts w:eastAsia="Times New Roman" w:cstheme="minorHAnsi"/>
          <w:i/>
          <w:iCs/>
          <w:kern w:val="0"/>
          <w:sz w:val="24"/>
          <w:szCs w:val="24"/>
          <w:lang w:eastAsia="sk-SK"/>
          <w14:ligatures w14:val="none"/>
        </w:rPr>
        <w:t>.</w:t>
      </w:r>
    </w:p>
    <w:p w14:paraId="5E1A36A9" w14:textId="77777777" w:rsidR="00B2251D" w:rsidRPr="00D40771" w:rsidRDefault="00B2251D" w:rsidP="00B2251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</w:p>
    <w:p w14:paraId="2EAFD054" w14:textId="04DA704A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Košice </w:t>
      </w:r>
      <w:r w:rsidR="00322AAF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24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januára 2024 - Integračné centrum Košického kraja, ktoré vzniklo s cieľom dlhodobej podpory ľudí prichádzajúcich z Ukrajiny, pokračuje vo svojej činnosti aj v roku 2024. Novým prevádzkovateľom bude trojčlenné konzorcium organizácií Človek v ohrození, Liga za ľudské práva a </w:t>
      </w:r>
      <w:proofErr w:type="spellStart"/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Mareena</w:t>
      </w:r>
      <w:proofErr w:type="spellEnd"/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ktoré sa špecializujú na pomoc cudzincom a tvorbu národných politík v tejto oblasti. </w:t>
      </w:r>
    </w:p>
    <w:p w14:paraId="29D805AD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47F56783" w14:textId="3DBED7E5" w:rsidR="00CD07D6" w:rsidRPr="00D40771" w:rsidRDefault="00206C52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„</w:t>
      </w:r>
      <w:r w:rsidR="00CD07D6"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Založiť Integračné centrum Košického kraja spolu s partnermi, ktorí najlepšie vnímajú potreby odídencov</w:t>
      </w:r>
      <w:r w:rsidR="00676D88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,</w:t>
      </w:r>
      <w:r w:rsidR="00CD07D6"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sa od začiatku javilo ako dobrý krok. Jeho fundovaní pracovníci spočiatku podávali pomocnú ruku pri </w:t>
      </w:r>
      <w:proofErr w:type="spellStart"/>
      <w:r w:rsidR="00CD07D6"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najnevyhnutnejších</w:t>
      </w:r>
      <w:proofErr w:type="spellEnd"/>
      <w:r w:rsidR="00CD07D6"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úkonoch, pomoc sa postupne zamerala </w:t>
      </w:r>
      <w:r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na začleňovanie cudzincov do života v kraji, na Slovensku. Portfólio služieb je naďalej komplexné a realizované </w:t>
      </w:r>
      <w:r w:rsidR="00B17C27"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n</w:t>
      </w:r>
      <w:r w:rsidRPr="007538E0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a vysokej úrovni,“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informoval predseda Košického samosprávneho kraja Rastislav Trnka.</w:t>
      </w:r>
    </w:p>
    <w:p w14:paraId="43431C5B" w14:textId="77777777" w:rsidR="00206C52" w:rsidRPr="00D40771" w:rsidRDefault="00206C52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</w:p>
    <w:p w14:paraId="5F5E8B8C" w14:textId="7B25E582" w:rsidR="00B2251D" w:rsidRPr="00D40771" w:rsidRDefault="00206C52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Župa </w:t>
      </w:r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po začiatku ruskej invázie na Ukrajinu v júni 2022</w:t>
      </w:r>
      <w:r w:rsidR="004011A2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spojil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a</w:t>
      </w:r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sily s organizáciami a združeniami Nadácia DEDO, Liga za ľudské práva, </w:t>
      </w:r>
      <w:proofErr w:type="spellStart"/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Mareena</w:t>
      </w:r>
      <w:proofErr w:type="spellEnd"/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Človek v ohrození, ETP Slovensko, Všetci pre rodinu, n.o., DORKA, n.o., Oáza – nádej pre nový život, n.o. a Arcidiecézna charita Košice. Pod záštitou župy vzniklo v Košiciach Integračné centrum Košického kraja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pričom</w:t>
      </w:r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j</w:t>
      </w:r>
      <w:r w:rsidR="00B2251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eho prevádzkovateľom bola Nadácia DEDO. Počas fungovania Integračného centra sa partnerom stala aj Liga za duševné zdravie.</w:t>
      </w:r>
    </w:p>
    <w:p w14:paraId="491C618F" w14:textId="77777777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0D793C6" w14:textId="32196E37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„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Na úvod bolo potrebné nastaviť procesy a model spolupráce</w:t>
      </w:r>
      <w:r w:rsidR="004011A2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.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="004011A2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A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ko koordinátorovi 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 w:themeFill="background1"/>
          <w:lang w:eastAsia="sk-SK"/>
          <w14:ligatures w14:val="none"/>
        </w:rPr>
        <w:t>a jednému z iniciátorov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myšlienky vzniku centra na pomoc Ukrajincom</w:t>
      </w:r>
      <w:r w:rsidR="004011A2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sa nám to 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podarilo pomerne dobre prepracovať a centrum uviesť do prevádzky. Za rok a pol sme pomohli viac ako 3000 jednotlivcom, napríklad bývanie sme našli pre viac ako 300 rodín</w:t>
      </w:r>
      <w:r w:rsidR="00FF1483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. </w:t>
      </w:r>
      <w:r w:rsidR="00FF1483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Centrum pôvodne založilo 9 organizácií, situácia si vtedy vyžadovala rýchle a efektívne riešenie, dnes ho povedú tie organizácie, pre ktoré je pomoc utečencom a zraniteľným skupinám hlavným poslaním. Nadácia DEDO bude aj naďalej pracovať na napĺňaní svojej misie ukončovania </w:t>
      </w:r>
      <w:proofErr w:type="spellStart"/>
      <w:r w:rsidR="00FF1483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bezdomovectva</w:t>
      </w:r>
      <w:proofErr w:type="spellEnd"/>
      <w:r w:rsidR="00FF1483"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rodín na východnom Slovensku</w:t>
      </w:r>
      <w:r w:rsidR="008305A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,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“ hovorí Alena Vachnová z Nadácie DEDO, ktorá centrum viedla. </w:t>
      </w:r>
    </w:p>
    <w:p w14:paraId="494CF130" w14:textId="77777777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27CDAB9C" w14:textId="265EB6A9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Odídenkyne a odídenci z Ukrajiny môžu</w:t>
      </w:r>
      <w:r w:rsidR="00FF1483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="00B17C27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v centre naďalej </w:t>
      </w:r>
      <w:r w:rsidR="00FF1483" w:rsidRPr="00E5569D">
        <w:rPr>
          <w:rFonts w:eastAsia="Times New Roman" w:cstheme="minorHAnsi"/>
          <w:strike/>
          <w:color w:val="000000"/>
          <w:kern w:val="0"/>
          <w:sz w:val="24"/>
          <w:szCs w:val="24"/>
          <w:lang w:eastAsia="sk-SK"/>
          <w14:ligatures w14:val="none"/>
        </w:rPr>
        <w:t>od založenia centra až po súčasnosť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 vyhľadať pomoc v súvislosti s orientáciou v meste Košice, pri komunikácii s úradmi, s hľadaním ubytovania a zamestnania, umiestňovaním detí do vzdelávacích zariadení alebo prihlasovaním na kurzy slovenského jazyka. Súčasťou služieb je i psychologické a právne poradenstvo. </w:t>
      </w:r>
    </w:p>
    <w:p w14:paraId="6596814C" w14:textId="735CA259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 </w:t>
      </w:r>
    </w:p>
    <w:p w14:paraId="59EB3EDD" w14:textId="77777777" w:rsidR="00B2251D" w:rsidRPr="00D40771" w:rsidRDefault="00B2251D" w:rsidP="002D566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„</w:t>
      </w:r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Ďakujeme Nadácii DEDO za doterajšiu koordináciu a prevádzku Integračného centra Košického kraja. V roku 2024 budeme pomáhať ľuďom prichádzajúcim z Ukrajiny v užšom kruhu v spolupráci s </w:t>
      </w:r>
      <w:proofErr w:type="spellStart"/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>Mareenou</w:t>
      </w:r>
      <w:proofErr w:type="spellEnd"/>
      <w:r w:rsidRPr="00D40771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a Človekom v ohrození. Budeme sa snažiť, aby naša dlhoročná expertíza a skúsenosti prispeli k tomu, že noví obyvatelia Košického samosprávneho kraja budú mať aj naďalej k dispozícii kvalitné služby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,“ uviedla za konzorcium organizácií Miroslava </w:t>
      </w:r>
      <w:proofErr w:type="spellStart"/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Mittelmannová</w:t>
      </w:r>
      <w:proofErr w:type="spellEnd"/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, programová riaditeľka Ligy za ľudské práva.</w:t>
      </w:r>
    </w:p>
    <w:p w14:paraId="30D7979A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59DFB753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lastRenderedPageBreak/>
        <w:t xml:space="preserve">Centrum bude svoje služby poskytovať klientom aj naďalej vo svojich priestoroch na Strojárenskej ulici v Košiciach v pracovné dni v rovnakom čase od 8.30 h. do 12.00 h. a 13.00 h. do 16.00 h. Formy pomoci a ďalšie podrobnosti sú dostupné na stránke </w:t>
      </w:r>
      <w:hyperlink r:id="rId5" w:history="1">
        <w:r w:rsidRPr="00D40771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eastAsia="sk-SK"/>
            <w14:ligatures w14:val="none"/>
          </w:rPr>
          <w:t>www.ukraineslovakia.sk/sk/services/p7779/</w:t>
        </w:r>
      </w:hyperlink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7688D6D2" w14:textId="77777777" w:rsidR="00B2251D" w:rsidRPr="00D40771" w:rsidRDefault="00B2251D" w:rsidP="00B2251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</w:p>
    <w:p w14:paraId="7AA6372A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Kontakt pre médiá: </w:t>
      </w:r>
    </w:p>
    <w:p w14:paraId="61CEB9D8" w14:textId="77777777" w:rsidR="00E61ECD" w:rsidRPr="00D40771" w:rsidRDefault="00E61EC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</w:p>
    <w:p w14:paraId="18AC364E" w14:textId="337D69B1" w:rsidR="00E61ECD" w:rsidRPr="00D40771" w:rsidRDefault="00E61EC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Jana Krajkovičová</w:t>
      </w:r>
    </w:p>
    <w:p w14:paraId="23BFAA18" w14:textId="6CD3C283" w:rsidR="00E61ECD" w:rsidRPr="00D40771" w:rsidRDefault="00E61EC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Riaditeľka pre komunikáciu</w:t>
      </w:r>
    </w:p>
    <w:p w14:paraId="1230D5B0" w14:textId="77777777" w:rsidR="006C3459" w:rsidRPr="00D40771" w:rsidRDefault="00E61EC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Nadácia DEDO</w:t>
      </w:r>
    </w:p>
    <w:p w14:paraId="1D62E383" w14:textId="401BCFC4" w:rsidR="00E61ECD" w:rsidRPr="00D40771" w:rsidRDefault="006C3459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k</w:t>
      </w:r>
      <w:r w:rsidR="00E61EC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rajkovicova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@</w:t>
      </w:r>
      <w:r w:rsidR="00E61ECD"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nadaciadedo.sk, 0911</w:t>
      </w: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880 069</w:t>
      </w:r>
    </w:p>
    <w:p w14:paraId="47067AA4" w14:textId="77777777" w:rsidR="00E61ECD" w:rsidRPr="00D40771" w:rsidRDefault="00E61ECD" w:rsidP="00B2251D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</w:p>
    <w:p w14:paraId="559F3048" w14:textId="0AED2739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Tomáš Kušnír </w:t>
      </w:r>
    </w:p>
    <w:p w14:paraId="570C14E5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Manažér komunikácie </w:t>
      </w:r>
    </w:p>
    <w:p w14:paraId="058A6DC3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Liga za ľudské práva</w:t>
      </w:r>
    </w:p>
    <w:p w14:paraId="2AA179C7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kusnir@hrl.sk, 0918 682 457</w:t>
      </w:r>
    </w:p>
    <w:p w14:paraId="0FC99A04" w14:textId="77777777" w:rsidR="00B2251D" w:rsidRPr="00D40771" w:rsidRDefault="00B2251D" w:rsidP="00B2251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</w:pPr>
      <w:r w:rsidRPr="00D40771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sectPr w:rsidR="00B2251D" w:rsidRPr="00D4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CC"/>
    <w:rsid w:val="00206C52"/>
    <w:rsid w:val="002D5667"/>
    <w:rsid w:val="00307397"/>
    <w:rsid w:val="00322AAF"/>
    <w:rsid w:val="00397F14"/>
    <w:rsid w:val="004011A2"/>
    <w:rsid w:val="00536994"/>
    <w:rsid w:val="005B61CC"/>
    <w:rsid w:val="00676D88"/>
    <w:rsid w:val="006C3459"/>
    <w:rsid w:val="007538E0"/>
    <w:rsid w:val="008305AB"/>
    <w:rsid w:val="008359B2"/>
    <w:rsid w:val="00865D60"/>
    <w:rsid w:val="00B17C27"/>
    <w:rsid w:val="00B2251D"/>
    <w:rsid w:val="00CD07D6"/>
    <w:rsid w:val="00D40771"/>
    <w:rsid w:val="00E5569D"/>
    <w:rsid w:val="00E61ECD"/>
    <w:rsid w:val="00F614D1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65F1"/>
  <w15:docId w15:val="{B8022A48-C7CF-48D0-BCF8-6E2AF06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5B61C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7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7F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7F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7F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7F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1A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1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kraineslovakia.sk/sk/services/p7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2AE5-AA96-4FD3-A7A2-5CA553D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Rudyová</dc:creator>
  <cp:lastModifiedBy>Jana Krajkovičová</cp:lastModifiedBy>
  <cp:revision>2</cp:revision>
  <dcterms:created xsi:type="dcterms:W3CDTF">2024-01-28T11:36:00Z</dcterms:created>
  <dcterms:modified xsi:type="dcterms:W3CDTF">2024-01-28T11:36:00Z</dcterms:modified>
</cp:coreProperties>
</file>